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DC" w:rsidRDefault="005415DC" w:rsidP="005A56D3">
      <w:pPr>
        <w:spacing w:line="276" w:lineRule="auto"/>
        <w:jc w:val="both"/>
        <w:rPr>
          <w:lang w:val="es-MX"/>
        </w:rPr>
      </w:pPr>
      <w:bookmarkStart w:id="0" w:name="_GoBack"/>
      <w:bookmarkEnd w:id="0"/>
    </w:p>
    <w:tbl>
      <w:tblPr>
        <w:tblStyle w:val="Tablaconcuadrcula"/>
        <w:tblW w:w="9115" w:type="dxa"/>
        <w:tblLook w:val="04A0" w:firstRow="1" w:lastRow="0" w:firstColumn="1" w:lastColumn="0" w:noHBand="0" w:noVBand="1"/>
      </w:tblPr>
      <w:tblGrid>
        <w:gridCol w:w="2845"/>
        <w:gridCol w:w="6270"/>
      </w:tblGrid>
      <w:tr w:rsidR="005415DC" w:rsidTr="0083440E">
        <w:trPr>
          <w:trHeight w:val="2371"/>
        </w:trPr>
        <w:tc>
          <w:tcPr>
            <w:tcW w:w="2845" w:type="dxa"/>
            <w:shd w:val="clear" w:color="auto" w:fill="D9D9D9" w:themeFill="background1" w:themeFillShade="D9"/>
            <w:vAlign w:val="center"/>
          </w:tcPr>
          <w:p w:rsidR="005415DC" w:rsidRPr="00CA7D67" w:rsidRDefault="005415DC" w:rsidP="0083440E">
            <w:r w:rsidRPr="00CA7D67">
              <w:rPr>
                <w:b/>
              </w:rPr>
              <w:t>Condiciones de Cofinanciación:</w:t>
            </w:r>
          </w:p>
        </w:tc>
        <w:tc>
          <w:tcPr>
            <w:tcW w:w="6270" w:type="dxa"/>
          </w:tcPr>
          <w:p w:rsidR="005415DC" w:rsidRPr="00CA7D67" w:rsidRDefault="005415DC" w:rsidP="00ED14D0">
            <w:pPr>
              <w:shd w:val="clear" w:color="auto" w:fill="FFFFFF"/>
              <w:spacing w:before="100" w:beforeAutospacing="1" w:after="100" w:afterAutospacing="1"/>
              <w:rPr>
                <w:rStyle w:val="contentpasted0"/>
                <w:color w:val="000000"/>
              </w:rPr>
            </w:pPr>
            <w:r w:rsidRPr="00CA7D67">
              <w:rPr>
                <w:rStyle w:val="contentpasted0"/>
                <w:color w:val="000000"/>
              </w:rPr>
              <w:t>La cofinanciación de cualquier evento con el Inder Distrito Medellín, está sujeta a los siguientes requisitos, los cuales deberá leer y cumplir antes de continuar con el trámite:</w:t>
            </w:r>
          </w:p>
          <w:p w:rsidR="005415DC" w:rsidRPr="00CA7D67" w:rsidRDefault="005415DC" w:rsidP="00ED14D0">
            <w:pPr>
              <w:numPr>
                <w:ilvl w:val="0"/>
                <w:numId w:val="1"/>
              </w:numPr>
              <w:shd w:val="clear" w:color="auto" w:fill="FFFFFF"/>
              <w:spacing w:before="100" w:beforeAutospacing="1" w:after="100" w:afterAutospacing="1"/>
              <w:rPr>
                <w:color w:val="000000"/>
              </w:rPr>
            </w:pPr>
            <w:r w:rsidRPr="00CA7D67">
              <w:rPr>
                <w:rStyle w:val="contentpasted0"/>
                <w:color w:val="000000"/>
              </w:rPr>
              <w:t>El recurso deberá entregarse a una organización sin ánimo de lucro.</w:t>
            </w:r>
          </w:p>
          <w:p w:rsidR="005415DC" w:rsidRDefault="005415DC" w:rsidP="00ED14D0">
            <w:pPr>
              <w:numPr>
                <w:ilvl w:val="0"/>
                <w:numId w:val="1"/>
              </w:numPr>
              <w:shd w:val="clear" w:color="auto" w:fill="FFFFFF"/>
              <w:spacing w:before="100" w:beforeAutospacing="1" w:after="100" w:afterAutospacing="1"/>
              <w:rPr>
                <w:rStyle w:val="contentpasted0"/>
                <w:color w:val="000000"/>
              </w:rPr>
            </w:pPr>
            <w:r w:rsidRPr="00CA7D67">
              <w:rPr>
                <w:rStyle w:val="contentpasted0"/>
                <w:color w:val="000000"/>
              </w:rPr>
              <w:t>La entidad deberá tener y certificar experiencia en contratación con el sector público o privado, por un monto igual o superior al solicitado.</w:t>
            </w:r>
          </w:p>
          <w:p w:rsidR="005415DC" w:rsidRPr="005E13CF" w:rsidRDefault="005415DC" w:rsidP="00ED14D0">
            <w:pPr>
              <w:numPr>
                <w:ilvl w:val="0"/>
                <w:numId w:val="1"/>
              </w:numPr>
              <w:shd w:val="clear" w:color="auto" w:fill="FFFFFF"/>
              <w:spacing w:before="100" w:beforeAutospacing="1" w:after="100" w:afterAutospacing="1"/>
              <w:rPr>
                <w:color w:val="000000"/>
              </w:rPr>
            </w:pPr>
            <w:r>
              <w:rPr>
                <w:rStyle w:val="contentpasted0"/>
                <w:color w:val="000000"/>
              </w:rPr>
              <w:t>El recurso INDER asignado al apoyado no puede superar el 70% del valor total del evento.</w:t>
            </w:r>
          </w:p>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1. Nombre</w:t>
            </w:r>
            <w:r w:rsidRPr="00CA7D67">
              <w:rPr>
                <w:b/>
                <w:spacing w:val="-2"/>
              </w:rPr>
              <w:t xml:space="preserve"> </w:t>
            </w:r>
            <w:r w:rsidRPr="00CA7D67">
              <w:rPr>
                <w:b/>
              </w:rPr>
              <w:t>del</w:t>
            </w:r>
            <w:r w:rsidRPr="00CA7D67">
              <w:rPr>
                <w:b/>
                <w:spacing w:val="-1"/>
              </w:rPr>
              <w:t xml:space="preserve"> </w:t>
            </w:r>
            <w:r w:rsidRPr="00CA7D67">
              <w:rPr>
                <w:b/>
              </w:rPr>
              <w:t>evento:</w:t>
            </w:r>
          </w:p>
        </w:tc>
        <w:tc>
          <w:tcPr>
            <w:tcW w:w="6270" w:type="dxa"/>
          </w:tcPr>
          <w:p w:rsidR="005415DC" w:rsidRPr="00CA7D67" w:rsidRDefault="005415DC" w:rsidP="00ED14D0"/>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2. Fechas</w:t>
            </w:r>
            <w:r w:rsidRPr="00CA7D67">
              <w:rPr>
                <w:b/>
                <w:spacing w:val="-3"/>
              </w:rPr>
              <w:t xml:space="preserve"> </w:t>
            </w:r>
            <w:r w:rsidRPr="00CA7D67">
              <w:rPr>
                <w:b/>
              </w:rPr>
              <w:t xml:space="preserve">del evento </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3.  Entidad sin ánimo de lucro</w:t>
            </w:r>
            <w:r w:rsidRPr="00CA7D67">
              <w:rPr>
                <w:b/>
                <w:spacing w:val="-1"/>
              </w:rPr>
              <w:t xml:space="preserve"> </w:t>
            </w:r>
            <w:r w:rsidRPr="00CA7D67">
              <w:rPr>
                <w:b/>
              </w:rPr>
              <w:t>solicitante:</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4.  Valor total evento:</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5. Valor solicitado al INDER Medellín:</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pStyle w:val="TableParagraph"/>
              <w:spacing w:line="266" w:lineRule="exact"/>
              <w:rPr>
                <w:rFonts w:ascii="Arial" w:hAnsi="Arial" w:cs="Arial"/>
                <w:b/>
              </w:rPr>
            </w:pPr>
            <w:r w:rsidRPr="00CA7D67">
              <w:rPr>
                <w:rFonts w:ascii="Arial" w:hAnsi="Arial" w:cs="Arial"/>
                <w:b/>
              </w:rPr>
              <w:t>8. Correo</w:t>
            </w:r>
            <w:r w:rsidRPr="00CA7D67">
              <w:rPr>
                <w:rFonts w:ascii="Arial" w:hAnsi="Arial" w:cs="Arial"/>
                <w:b/>
                <w:spacing w:val="-3"/>
              </w:rPr>
              <w:t xml:space="preserve"> </w:t>
            </w:r>
            <w:r w:rsidRPr="00CA7D67">
              <w:rPr>
                <w:rFonts w:ascii="Arial" w:hAnsi="Arial" w:cs="Arial"/>
                <w:b/>
              </w:rPr>
              <w:t>electrónico</w:t>
            </w:r>
            <w:r w:rsidRPr="00CA7D67">
              <w:rPr>
                <w:rFonts w:ascii="Arial" w:hAnsi="Arial" w:cs="Arial"/>
                <w:b/>
                <w:spacing w:val="-3"/>
              </w:rPr>
              <w:t xml:space="preserve"> </w:t>
            </w:r>
            <w:r w:rsidRPr="00CA7D67">
              <w:rPr>
                <w:rFonts w:ascii="Arial" w:hAnsi="Arial" w:cs="Arial"/>
                <w:b/>
              </w:rPr>
              <w:t>de</w:t>
            </w:r>
            <w:r w:rsidRPr="00CA7D67">
              <w:rPr>
                <w:rFonts w:ascii="Arial" w:hAnsi="Arial" w:cs="Arial"/>
                <w:b/>
                <w:spacing w:val="-2"/>
              </w:rPr>
              <w:t xml:space="preserve"> </w:t>
            </w:r>
            <w:r w:rsidRPr="00CA7D67">
              <w:rPr>
                <w:rFonts w:ascii="Arial" w:hAnsi="Arial" w:cs="Arial"/>
                <w:b/>
              </w:rPr>
              <w:t>la entidad</w:t>
            </w:r>
            <w:r w:rsidRPr="00CA7D67">
              <w:rPr>
                <w:rFonts w:ascii="Arial" w:hAnsi="Arial" w:cs="Arial"/>
                <w:b/>
                <w:spacing w:val="-2"/>
              </w:rPr>
              <w:t xml:space="preserve"> </w:t>
            </w:r>
            <w:r w:rsidRPr="00CA7D67">
              <w:rPr>
                <w:rFonts w:ascii="Arial" w:hAnsi="Arial" w:cs="Arial"/>
                <w:b/>
              </w:rPr>
              <w:t>solicitante:</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9.  Nombre y contacto del Representante Legal de la entidad Apoyada:</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10. Presentación del Evento</w:t>
            </w:r>
            <w:r w:rsidRPr="00CA7D67">
              <w:rPr>
                <w:spacing w:val="-47"/>
              </w:rPr>
              <w:t xml:space="preserve">   </w:t>
            </w:r>
            <w:r w:rsidRPr="00CA7D67">
              <w:rPr>
                <w:i/>
              </w:rPr>
              <w:t>Descripción breve (escribir en que consiste ejemplo: torneo, festival, campeonato, etc.</w:t>
            </w:r>
            <w:r>
              <w:rPr>
                <w:i/>
              </w:rPr>
              <w:t xml:space="preserve"> Describir si es de carácter internacional, nacional o regional. </w:t>
            </w:r>
            <w:r w:rsidRPr="00CA7D67">
              <w:rPr>
                <w:i/>
              </w:rPr>
              <w:t xml:space="preserve"> Mencionar algunos detalles)</w:t>
            </w:r>
            <w:r w:rsidRPr="00CA7D67">
              <w:rPr>
                <w:b/>
                <w:i/>
              </w:rPr>
              <w:t>:</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lastRenderedPageBreak/>
              <w:t xml:space="preserve">11. Escenario o lugar donde se realizará </w:t>
            </w:r>
            <w:r w:rsidRPr="00CA7D67">
              <w:rPr>
                <w:b/>
                <w:spacing w:val="-47"/>
              </w:rPr>
              <w:t xml:space="preserve"> </w:t>
            </w:r>
            <w:r w:rsidRPr="00CA7D67">
              <w:rPr>
                <w:b/>
              </w:rPr>
              <w:t>el evento:</w:t>
            </w:r>
          </w:p>
        </w:tc>
        <w:tc>
          <w:tcPr>
            <w:tcW w:w="6270" w:type="dxa"/>
          </w:tcPr>
          <w:p w:rsidR="005415DC" w:rsidRPr="00CA7D67" w:rsidRDefault="005415DC" w:rsidP="00ED14D0">
            <w:r w:rsidRPr="0083440E">
              <w:rPr>
                <w:color w:val="FF0000"/>
              </w:rPr>
              <w:t>INDICAR SI SERÍA EN UN ESCENARIO INDER</w:t>
            </w:r>
          </w:p>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12. Cantidad</w:t>
            </w:r>
            <w:r w:rsidRPr="00CA7D67">
              <w:rPr>
                <w:b/>
                <w:spacing w:val="-5"/>
              </w:rPr>
              <w:t xml:space="preserve"> </w:t>
            </w:r>
            <w:r w:rsidRPr="00CA7D67">
              <w:rPr>
                <w:b/>
              </w:rPr>
              <w:t>de</w:t>
            </w:r>
            <w:r w:rsidRPr="00CA7D67">
              <w:rPr>
                <w:b/>
                <w:spacing w:val="-1"/>
              </w:rPr>
              <w:t xml:space="preserve"> </w:t>
            </w:r>
            <w:r w:rsidRPr="00CA7D67">
              <w:rPr>
                <w:b/>
              </w:rPr>
              <w:t>público espectador o visitante proyectado:</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sidRPr="00CA7D67">
              <w:rPr>
                <w:b/>
              </w:rPr>
              <w:t>13. Cantidad</w:t>
            </w:r>
            <w:r>
              <w:rPr>
                <w:b/>
              </w:rPr>
              <w:t xml:space="preserve"> de deportistas o</w:t>
            </w:r>
            <w:r w:rsidRPr="00CA7D67">
              <w:rPr>
                <w:b/>
              </w:rPr>
              <w:t xml:space="preserve"> participantes directos:</w:t>
            </w:r>
          </w:p>
        </w:tc>
        <w:tc>
          <w:tcPr>
            <w:tcW w:w="6270" w:type="dxa"/>
          </w:tcPr>
          <w:p w:rsidR="005415DC" w:rsidRPr="00CA7D67" w:rsidRDefault="005415DC" w:rsidP="00ED14D0"/>
        </w:tc>
      </w:tr>
      <w:tr w:rsidR="005415DC" w:rsidTr="00ED14D0">
        <w:tc>
          <w:tcPr>
            <w:tcW w:w="2845" w:type="dxa"/>
            <w:shd w:val="clear" w:color="auto" w:fill="D9D9D9" w:themeFill="background1" w:themeFillShade="D9"/>
          </w:tcPr>
          <w:p w:rsidR="005415DC" w:rsidRPr="00CA7D67" w:rsidRDefault="005415DC" w:rsidP="00ED14D0">
            <w:pPr>
              <w:rPr>
                <w:b/>
              </w:rPr>
            </w:pPr>
            <w:r>
              <w:rPr>
                <w:b/>
              </w:rPr>
              <w:t>14</w:t>
            </w:r>
            <w:r w:rsidRPr="00CA7D67">
              <w:rPr>
                <w:b/>
              </w:rPr>
              <w:t xml:space="preserve">.  Cuál es el legado para la </w:t>
            </w:r>
            <w:r w:rsidRPr="00CA7D67">
              <w:rPr>
                <w:b/>
                <w:spacing w:val="-2"/>
              </w:rPr>
              <w:t xml:space="preserve"> </w:t>
            </w:r>
            <w:r w:rsidRPr="00CA7D67">
              <w:rPr>
                <w:b/>
              </w:rPr>
              <w:t>ciudad que deja o promueve el evento:</w:t>
            </w:r>
          </w:p>
        </w:tc>
        <w:tc>
          <w:tcPr>
            <w:tcW w:w="6270" w:type="dxa"/>
          </w:tcPr>
          <w:p w:rsidR="005415DC" w:rsidRDefault="005415DC" w:rsidP="00ED14D0"/>
        </w:tc>
      </w:tr>
      <w:tr w:rsidR="005415DC" w:rsidTr="00ED14D0">
        <w:tc>
          <w:tcPr>
            <w:tcW w:w="2845" w:type="dxa"/>
            <w:shd w:val="clear" w:color="auto" w:fill="D9D9D9" w:themeFill="background1" w:themeFillShade="D9"/>
          </w:tcPr>
          <w:p w:rsidR="005415DC" w:rsidRPr="00CA7D67" w:rsidRDefault="005415DC" w:rsidP="00ED14D0">
            <w:pPr>
              <w:pStyle w:val="TableParagraph"/>
              <w:spacing w:before="2" w:line="276" w:lineRule="auto"/>
              <w:ind w:right="98"/>
              <w:rPr>
                <w:rFonts w:ascii="Arial" w:hAnsi="Arial" w:cs="Arial"/>
                <w:b/>
              </w:rPr>
            </w:pPr>
            <w:r>
              <w:rPr>
                <w:rFonts w:ascii="Arial" w:hAnsi="Arial" w:cs="Arial"/>
                <w:b/>
              </w:rPr>
              <w:t>15</w:t>
            </w:r>
            <w:r w:rsidRPr="00CA7D67">
              <w:rPr>
                <w:rFonts w:ascii="Arial" w:hAnsi="Arial" w:cs="Arial"/>
                <w:b/>
              </w:rPr>
              <w:t>. Señalar con X los componentes</w:t>
            </w:r>
            <w:r w:rsidRPr="00CA7D67">
              <w:rPr>
                <w:rFonts w:ascii="Arial" w:hAnsi="Arial" w:cs="Arial"/>
                <w:b/>
                <w:spacing w:val="-5"/>
              </w:rPr>
              <w:t xml:space="preserve"> </w:t>
            </w:r>
            <w:r w:rsidRPr="00CA7D67">
              <w:rPr>
                <w:rFonts w:ascii="Arial" w:hAnsi="Arial" w:cs="Arial"/>
                <w:b/>
              </w:rPr>
              <w:t>de</w:t>
            </w:r>
            <w:r w:rsidRPr="00CA7D67">
              <w:rPr>
                <w:rFonts w:ascii="Arial" w:hAnsi="Arial" w:cs="Arial"/>
                <w:b/>
                <w:spacing w:val="-3"/>
              </w:rPr>
              <w:t xml:space="preserve"> </w:t>
            </w:r>
            <w:r w:rsidRPr="00CA7D67">
              <w:rPr>
                <w:rFonts w:ascii="Arial" w:hAnsi="Arial" w:cs="Arial"/>
                <w:b/>
              </w:rPr>
              <w:t>Inversión que pueden ser cofinanciados con recursos INDER.</w:t>
            </w:r>
          </w:p>
          <w:p w:rsidR="005415DC" w:rsidRPr="00CA7D67" w:rsidRDefault="005415DC" w:rsidP="00ED14D0">
            <w:pPr>
              <w:pStyle w:val="TableParagraph"/>
              <w:spacing w:before="2" w:line="276" w:lineRule="auto"/>
              <w:ind w:right="98"/>
              <w:jc w:val="both"/>
              <w:rPr>
                <w:rFonts w:ascii="Arial" w:hAnsi="Arial" w:cs="Arial"/>
                <w:b/>
              </w:rPr>
            </w:pPr>
          </w:p>
          <w:p w:rsidR="005415DC" w:rsidRPr="00CA7D67" w:rsidRDefault="005415DC" w:rsidP="00ED14D0">
            <w:pPr>
              <w:pStyle w:val="TableParagraph"/>
              <w:spacing w:before="2" w:line="276" w:lineRule="auto"/>
              <w:ind w:right="98"/>
              <w:jc w:val="both"/>
              <w:rPr>
                <w:rFonts w:ascii="Arial" w:hAnsi="Arial" w:cs="Arial"/>
                <w:i/>
              </w:rPr>
            </w:pPr>
            <w:r w:rsidRPr="00CA7D67">
              <w:rPr>
                <w:rFonts w:ascii="Arial" w:hAnsi="Arial" w:cs="Arial"/>
                <w:i/>
                <w:u w:val="single"/>
              </w:rPr>
              <w:t>TENER EN CUENTA</w:t>
            </w:r>
            <w:r w:rsidRPr="00CA7D67">
              <w:rPr>
                <w:rFonts w:ascii="Arial" w:hAnsi="Arial" w:cs="Arial"/>
                <w:i/>
              </w:rPr>
              <w:t>: Solicitar solo los componentes que se ejecutarán durante el evento, y de los cuales se podrá hacer la respectiva legalización</w:t>
            </w:r>
            <w:r>
              <w:rPr>
                <w:rFonts w:ascii="Arial" w:hAnsi="Arial" w:cs="Arial"/>
                <w:i/>
              </w:rPr>
              <w:t xml:space="preserve"> ante el </w:t>
            </w:r>
            <w:proofErr w:type="spellStart"/>
            <w:r>
              <w:rPr>
                <w:rFonts w:ascii="Arial" w:hAnsi="Arial" w:cs="Arial"/>
                <w:i/>
              </w:rPr>
              <w:t>Inder</w:t>
            </w:r>
            <w:proofErr w:type="spellEnd"/>
            <w:r w:rsidRPr="00CA7D67">
              <w:rPr>
                <w:rFonts w:ascii="Arial" w:hAnsi="Arial" w:cs="Arial"/>
                <w:i/>
              </w:rPr>
              <w:t xml:space="preserve">  </w:t>
            </w:r>
          </w:p>
          <w:p w:rsidR="005415DC" w:rsidRPr="00CA7D67" w:rsidRDefault="005415DC" w:rsidP="00ED14D0">
            <w:pPr>
              <w:pStyle w:val="TableParagraph"/>
              <w:spacing w:line="262" w:lineRule="exact"/>
              <w:ind w:left="106"/>
              <w:rPr>
                <w:rFonts w:ascii="Arial" w:hAnsi="Arial" w:cs="Arial"/>
                <w:b/>
              </w:rPr>
            </w:pPr>
          </w:p>
        </w:tc>
        <w:tc>
          <w:tcPr>
            <w:tcW w:w="6270" w:type="dxa"/>
          </w:tcPr>
          <w:p w:rsidR="0083440E" w:rsidRDefault="0083440E" w:rsidP="00ED14D0">
            <w:pPr>
              <w:pStyle w:val="TableParagraph"/>
              <w:tabs>
                <w:tab w:val="left" w:pos="1508"/>
              </w:tabs>
              <w:spacing w:line="242" w:lineRule="auto"/>
              <w:ind w:left="106" w:right="4319"/>
              <w:rPr>
                <w:rFonts w:ascii="Arial" w:hAnsi="Arial" w:cs="Arial"/>
              </w:rPr>
            </w:pPr>
          </w:p>
          <w:p w:rsidR="0083440E" w:rsidRDefault="0083440E" w:rsidP="00ED14D0">
            <w:pPr>
              <w:pStyle w:val="TableParagraph"/>
              <w:tabs>
                <w:tab w:val="left" w:pos="1508"/>
              </w:tabs>
              <w:spacing w:line="242" w:lineRule="auto"/>
              <w:ind w:left="106" w:right="4319"/>
              <w:rPr>
                <w:rFonts w:ascii="Arial" w:hAnsi="Arial" w:cs="Arial"/>
              </w:rPr>
            </w:pPr>
          </w:p>
          <w:p w:rsidR="005415DC" w:rsidRPr="00885B9A" w:rsidRDefault="005415DC" w:rsidP="00ED14D0">
            <w:pPr>
              <w:pStyle w:val="TableParagraph"/>
              <w:tabs>
                <w:tab w:val="left" w:pos="1508"/>
              </w:tabs>
              <w:spacing w:line="242" w:lineRule="auto"/>
              <w:ind w:left="106" w:right="4319"/>
              <w:rPr>
                <w:rFonts w:ascii="Arial" w:hAnsi="Arial" w:cs="Arial"/>
              </w:rPr>
            </w:pPr>
            <w:r w:rsidRPr="00885B9A">
              <w:rPr>
                <w:rFonts w:ascii="Arial" w:hAnsi="Arial" w:cs="Arial"/>
              </w:rPr>
              <w:t>___Alojamiento</w:t>
            </w:r>
          </w:p>
          <w:p w:rsidR="005415DC" w:rsidRPr="00885B9A" w:rsidRDefault="005415DC" w:rsidP="00ED14D0">
            <w:pPr>
              <w:pStyle w:val="TableParagraph"/>
              <w:tabs>
                <w:tab w:val="left" w:pos="1508"/>
              </w:tabs>
              <w:spacing w:line="242" w:lineRule="auto"/>
              <w:ind w:left="106" w:right="4319"/>
              <w:rPr>
                <w:rFonts w:ascii="Arial" w:hAnsi="Arial" w:cs="Arial"/>
              </w:rPr>
            </w:pPr>
            <w:r w:rsidRPr="00885B9A">
              <w:rPr>
                <w:rFonts w:ascii="Arial" w:hAnsi="Arial" w:cs="Arial"/>
              </w:rPr>
              <w:t>___Alimentación</w:t>
            </w:r>
          </w:p>
          <w:p w:rsidR="005415DC" w:rsidRPr="00885B9A" w:rsidRDefault="005415DC" w:rsidP="00ED14D0">
            <w:pPr>
              <w:pStyle w:val="TableParagraph"/>
              <w:tabs>
                <w:tab w:val="left" w:pos="1508"/>
              </w:tabs>
              <w:spacing w:line="242" w:lineRule="auto"/>
              <w:ind w:left="106" w:right="4319"/>
              <w:rPr>
                <w:rFonts w:ascii="Arial" w:hAnsi="Arial" w:cs="Arial"/>
              </w:rPr>
            </w:pPr>
            <w:r w:rsidRPr="00885B9A">
              <w:rPr>
                <w:rFonts w:ascii="Arial" w:hAnsi="Arial" w:cs="Arial"/>
                <w:spacing w:val="-47"/>
              </w:rPr>
              <w:t>____</w:t>
            </w:r>
            <w:r w:rsidRPr="00885B9A">
              <w:rPr>
                <w:rFonts w:ascii="Arial" w:hAnsi="Arial" w:cs="Arial"/>
              </w:rPr>
              <w:t>Transporte</w:t>
            </w:r>
          </w:p>
          <w:p w:rsidR="005415DC" w:rsidRPr="00885B9A" w:rsidRDefault="005415DC" w:rsidP="00ED14D0">
            <w:pPr>
              <w:pStyle w:val="TableParagraph"/>
              <w:spacing w:line="240" w:lineRule="auto"/>
              <w:ind w:left="106" w:right="1219"/>
              <w:rPr>
                <w:rFonts w:ascii="Arial" w:hAnsi="Arial" w:cs="Arial"/>
              </w:rPr>
            </w:pPr>
            <w:r w:rsidRPr="00885B9A">
              <w:rPr>
                <w:rFonts w:ascii="Arial" w:hAnsi="Arial" w:cs="Arial"/>
              </w:rPr>
              <w:t>___Pr</w:t>
            </w:r>
            <w:r>
              <w:rPr>
                <w:rFonts w:ascii="Arial" w:hAnsi="Arial" w:cs="Arial"/>
              </w:rPr>
              <w:t xml:space="preserve">emiación (medallas </w:t>
            </w:r>
            <w:r w:rsidRPr="00885B9A">
              <w:rPr>
                <w:rFonts w:ascii="Arial" w:hAnsi="Arial" w:cs="Arial"/>
              </w:rPr>
              <w:t>y trofeos</w:t>
            </w:r>
            <w:r>
              <w:rPr>
                <w:rFonts w:ascii="Arial" w:hAnsi="Arial" w:cs="Arial"/>
              </w:rPr>
              <w:t>)</w:t>
            </w:r>
          </w:p>
          <w:p w:rsidR="005415DC" w:rsidRPr="00885B9A" w:rsidRDefault="005415DC" w:rsidP="00ED14D0">
            <w:pPr>
              <w:pStyle w:val="TableParagraph"/>
              <w:spacing w:line="240" w:lineRule="auto"/>
              <w:ind w:left="106" w:right="2653"/>
              <w:rPr>
                <w:rFonts w:ascii="Arial" w:hAnsi="Arial" w:cs="Arial"/>
              </w:rPr>
            </w:pPr>
            <w:r w:rsidRPr="00885B9A">
              <w:rPr>
                <w:rFonts w:ascii="Arial" w:hAnsi="Arial" w:cs="Arial"/>
              </w:rPr>
              <w:t>___Servicio</w:t>
            </w:r>
            <w:r w:rsidRPr="00885B9A">
              <w:rPr>
                <w:rFonts w:ascii="Arial" w:hAnsi="Arial" w:cs="Arial"/>
                <w:spacing w:val="-3"/>
              </w:rPr>
              <w:t xml:space="preserve"> </w:t>
            </w:r>
            <w:r w:rsidRPr="00885B9A">
              <w:rPr>
                <w:rFonts w:ascii="Arial" w:hAnsi="Arial" w:cs="Arial"/>
              </w:rPr>
              <w:t>médico</w:t>
            </w:r>
          </w:p>
          <w:p w:rsidR="005415DC" w:rsidRPr="00885B9A" w:rsidRDefault="005415DC" w:rsidP="00ED14D0">
            <w:pPr>
              <w:pStyle w:val="TableParagraph"/>
              <w:spacing w:line="240" w:lineRule="auto"/>
              <w:ind w:left="106" w:right="4431"/>
              <w:rPr>
                <w:rFonts w:ascii="Arial" w:hAnsi="Arial" w:cs="Arial"/>
              </w:rPr>
            </w:pPr>
            <w:r w:rsidRPr="00885B9A">
              <w:rPr>
                <w:rFonts w:ascii="Arial" w:hAnsi="Arial" w:cs="Arial"/>
              </w:rPr>
              <w:t>___Ambulancia ___Uniformes ___Logística</w:t>
            </w:r>
          </w:p>
          <w:p w:rsidR="005415DC" w:rsidRPr="00885B9A" w:rsidRDefault="005415DC" w:rsidP="00ED14D0">
            <w:pPr>
              <w:pStyle w:val="TableParagraph"/>
              <w:spacing w:line="255" w:lineRule="exact"/>
              <w:ind w:left="106"/>
              <w:rPr>
                <w:rFonts w:ascii="Arial" w:hAnsi="Arial" w:cs="Arial"/>
                <w:spacing w:val="-5"/>
              </w:rPr>
            </w:pPr>
            <w:r w:rsidRPr="00885B9A">
              <w:rPr>
                <w:rFonts w:ascii="Arial" w:hAnsi="Arial" w:cs="Arial"/>
              </w:rPr>
              <w:t>___Juzgamiento</w:t>
            </w:r>
          </w:p>
          <w:p w:rsidR="005415DC" w:rsidRPr="00885B9A" w:rsidRDefault="005415DC" w:rsidP="00ED14D0">
            <w:pPr>
              <w:pStyle w:val="TableParagraph"/>
              <w:spacing w:line="255" w:lineRule="exact"/>
              <w:rPr>
                <w:rFonts w:ascii="Arial" w:hAnsi="Arial" w:cs="Arial"/>
              </w:rPr>
            </w:pPr>
          </w:p>
          <w:p w:rsidR="005415DC" w:rsidRPr="00885B9A" w:rsidRDefault="005415DC" w:rsidP="00ED14D0">
            <w:pPr>
              <w:pStyle w:val="TableParagraph"/>
              <w:spacing w:line="255" w:lineRule="exact"/>
              <w:rPr>
                <w:rFonts w:ascii="Arial" w:hAnsi="Arial" w:cs="Arial"/>
                <w:b/>
              </w:rPr>
            </w:pPr>
          </w:p>
        </w:tc>
      </w:tr>
      <w:tr w:rsidR="005415DC" w:rsidTr="0083440E">
        <w:tc>
          <w:tcPr>
            <w:tcW w:w="2845" w:type="dxa"/>
            <w:shd w:val="clear" w:color="auto" w:fill="D9D9D9" w:themeFill="background1" w:themeFillShade="D9"/>
            <w:vAlign w:val="center"/>
          </w:tcPr>
          <w:p w:rsidR="005415DC" w:rsidRPr="00CA7D67" w:rsidRDefault="005415DC" w:rsidP="0083440E">
            <w:pPr>
              <w:pStyle w:val="TableParagraph"/>
              <w:spacing w:before="2" w:line="276" w:lineRule="auto"/>
              <w:ind w:right="98"/>
              <w:rPr>
                <w:rFonts w:ascii="Arial" w:hAnsi="Arial" w:cs="Arial"/>
                <w:b/>
              </w:rPr>
            </w:pPr>
            <w:r>
              <w:rPr>
                <w:rFonts w:ascii="Arial" w:hAnsi="Arial" w:cs="Arial"/>
                <w:b/>
              </w:rPr>
              <w:t>16. El evento cuenta con participación de personas en situación de discapacidad</w:t>
            </w:r>
          </w:p>
        </w:tc>
        <w:tc>
          <w:tcPr>
            <w:tcW w:w="6270" w:type="dxa"/>
          </w:tcPr>
          <w:p w:rsidR="005415DC" w:rsidRDefault="0083440E" w:rsidP="0083440E">
            <w:pPr>
              <w:pStyle w:val="TableParagraph"/>
              <w:spacing w:line="242" w:lineRule="auto"/>
              <w:ind w:left="106" w:right="3629"/>
              <w:rPr>
                <w:rFonts w:ascii="Arial" w:hAnsi="Arial" w:cs="Arial"/>
              </w:rPr>
            </w:pPr>
            <w:r>
              <w:rPr>
                <w:rFonts w:ascii="Arial" w:hAnsi="Arial" w:cs="Arial"/>
              </w:rPr>
              <w:t xml:space="preserve">Señale con una </w:t>
            </w:r>
            <w:r w:rsidR="005415DC">
              <w:rPr>
                <w:rFonts w:ascii="Arial" w:hAnsi="Arial" w:cs="Arial"/>
              </w:rPr>
              <w:t>X</w:t>
            </w:r>
          </w:p>
          <w:p w:rsidR="005415DC" w:rsidRDefault="005415DC" w:rsidP="00ED14D0">
            <w:pPr>
              <w:pStyle w:val="TableParagraph"/>
              <w:tabs>
                <w:tab w:val="left" w:pos="1508"/>
              </w:tabs>
              <w:spacing w:line="242" w:lineRule="auto"/>
              <w:ind w:left="106" w:right="4319"/>
              <w:rPr>
                <w:rFonts w:ascii="Arial" w:hAnsi="Arial" w:cs="Arial"/>
              </w:rPr>
            </w:pPr>
          </w:p>
          <w:p w:rsidR="005415DC" w:rsidRDefault="005415DC" w:rsidP="00ED14D0">
            <w:pPr>
              <w:pStyle w:val="TableParagraph"/>
              <w:tabs>
                <w:tab w:val="left" w:pos="1508"/>
              </w:tabs>
              <w:spacing w:line="242" w:lineRule="auto"/>
              <w:ind w:left="106" w:right="4319"/>
              <w:rPr>
                <w:rFonts w:ascii="Arial" w:hAnsi="Arial" w:cs="Arial"/>
              </w:rPr>
            </w:pPr>
            <w:r>
              <w:rPr>
                <w:rFonts w:ascii="Arial" w:hAnsi="Arial" w:cs="Arial"/>
              </w:rPr>
              <w:t>Si ___</w:t>
            </w:r>
          </w:p>
          <w:p w:rsidR="005415DC" w:rsidRDefault="005415DC" w:rsidP="00ED14D0">
            <w:pPr>
              <w:pStyle w:val="TableParagraph"/>
              <w:tabs>
                <w:tab w:val="left" w:pos="1508"/>
              </w:tabs>
              <w:spacing w:line="242" w:lineRule="auto"/>
              <w:ind w:left="106" w:right="4319"/>
              <w:rPr>
                <w:rFonts w:ascii="Arial" w:hAnsi="Arial" w:cs="Arial"/>
              </w:rPr>
            </w:pPr>
          </w:p>
          <w:p w:rsidR="005415DC" w:rsidRDefault="005415DC" w:rsidP="00ED14D0">
            <w:pPr>
              <w:pStyle w:val="TableParagraph"/>
              <w:tabs>
                <w:tab w:val="left" w:pos="1508"/>
              </w:tabs>
              <w:spacing w:line="242" w:lineRule="auto"/>
              <w:ind w:left="106" w:right="4319"/>
              <w:rPr>
                <w:rFonts w:ascii="Arial" w:hAnsi="Arial" w:cs="Arial"/>
              </w:rPr>
            </w:pPr>
            <w:r>
              <w:rPr>
                <w:rFonts w:ascii="Arial" w:hAnsi="Arial" w:cs="Arial"/>
              </w:rPr>
              <w:t>No___</w:t>
            </w:r>
          </w:p>
          <w:p w:rsidR="0083440E" w:rsidRPr="00885B9A" w:rsidRDefault="0083440E" w:rsidP="00ED14D0">
            <w:pPr>
              <w:pStyle w:val="TableParagraph"/>
              <w:tabs>
                <w:tab w:val="left" w:pos="1508"/>
              </w:tabs>
              <w:spacing w:line="242" w:lineRule="auto"/>
              <w:ind w:left="106" w:right="4319"/>
              <w:rPr>
                <w:rFonts w:ascii="Arial" w:hAnsi="Arial" w:cs="Arial"/>
              </w:rPr>
            </w:pPr>
          </w:p>
        </w:tc>
      </w:tr>
      <w:tr w:rsidR="005415DC" w:rsidTr="0083440E">
        <w:tc>
          <w:tcPr>
            <w:tcW w:w="2845" w:type="dxa"/>
            <w:shd w:val="clear" w:color="auto" w:fill="D9D9D9" w:themeFill="background1" w:themeFillShade="D9"/>
            <w:vAlign w:val="center"/>
          </w:tcPr>
          <w:p w:rsidR="005415DC" w:rsidRDefault="005415DC" w:rsidP="0083440E">
            <w:pPr>
              <w:pStyle w:val="TableParagraph"/>
              <w:spacing w:before="2" w:line="276" w:lineRule="auto"/>
              <w:ind w:right="98"/>
              <w:rPr>
                <w:rFonts w:ascii="Arial" w:hAnsi="Arial" w:cs="Arial"/>
                <w:b/>
              </w:rPr>
            </w:pPr>
            <w:r>
              <w:rPr>
                <w:rFonts w:ascii="Arial" w:hAnsi="Arial" w:cs="Arial"/>
                <w:b/>
              </w:rPr>
              <w:t xml:space="preserve">17. El evento tiene proyección académica dentro de su realización </w:t>
            </w:r>
          </w:p>
        </w:tc>
        <w:tc>
          <w:tcPr>
            <w:tcW w:w="6270" w:type="dxa"/>
          </w:tcPr>
          <w:p w:rsidR="005415DC" w:rsidRDefault="005415DC" w:rsidP="0083440E">
            <w:pPr>
              <w:pStyle w:val="TableParagraph"/>
              <w:spacing w:line="242" w:lineRule="auto"/>
              <w:ind w:left="106" w:right="3771"/>
              <w:rPr>
                <w:rFonts w:ascii="Arial" w:hAnsi="Arial" w:cs="Arial"/>
              </w:rPr>
            </w:pPr>
            <w:r>
              <w:rPr>
                <w:rFonts w:ascii="Arial" w:hAnsi="Arial" w:cs="Arial"/>
              </w:rPr>
              <w:t xml:space="preserve">Señale con una </w:t>
            </w:r>
            <w:r w:rsidR="0083440E">
              <w:rPr>
                <w:rFonts w:ascii="Arial" w:hAnsi="Arial" w:cs="Arial"/>
              </w:rPr>
              <w:t>X</w:t>
            </w:r>
          </w:p>
          <w:p w:rsidR="005415DC" w:rsidRDefault="005415DC" w:rsidP="00ED14D0">
            <w:pPr>
              <w:pStyle w:val="TableParagraph"/>
              <w:tabs>
                <w:tab w:val="left" w:pos="1508"/>
              </w:tabs>
              <w:spacing w:line="242" w:lineRule="auto"/>
              <w:ind w:left="106" w:right="4319"/>
              <w:rPr>
                <w:rFonts w:ascii="Arial" w:hAnsi="Arial" w:cs="Arial"/>
              </w:rPr>
            </w:pPr>
          </w:p>
          <w:p w:rsidR="005415DC" w:rsidRDefault="005415DC" w:rsidP="00ED14D0">
            <w:pPr>
              <w:pStyle w:val="TableParagraph"/>
              <w:tabs>
                <w:tab w:val="left" w:pos="1508"/>
              </w:tabs>
              <w:spacing w:line="242" w:lineRule="auto"/>
              <w:ind w:left="106" w:right="4319"/>
              <w:rPr>
                <w:rFonts w:ascii="Arial" w:hAnsi="Arial" w:cs="Arial"/>
              </w:rPr>
            </w:pPr>
            <w:r>
              <w:rPr>
                <w:rFonts w:ascii="Arial" w:hAnsi="Arial" w:cs="Arial"/>
              </w:rPr>
              <w:t>Si ___</w:t>
            </w:r>
          </w:p>
          <w:p w:rsidR="005415DC" w:rsidRDefault="005415DC" w:rsidP="00ED14D0">
            <w:pPr>
              <w:pStyle w:val="TableParagraph"/>
              <w:tabs>
                <w:tab w:val="left" w:pos="1508"/>
              </w:tabs>
              <w:spacing w:line="242" w:lineRule="auto"/>
              <w:ind w:left="106" w:right="4319"/>
              <w:rPr>
                <w:rFonts w:ascii="Arial" w:hAnsi="Arial" w:cs="Arial"/>
              </w:rPr>
            </w:pPr>
          </w:p>
          <w:p w:rsidR="005415DC" w:rsidRDefault="005415DC" w:rsidP="00ED14D0">
            <w:pPr>
              <w:pStyle w:val="TableParagraph"/>
              <w:tabs>
                <w:tab w:val="left" w:pos="1508"/>
              </w:tabs>
              <w:spacing w:line="242" w:lineRule="auto"/>
              <w:ind w:left="106" w:right="4319"/>
              <w:rPr>
                <w:rFonts w:ascii="Arial" w:hAnsi="Arial" w:cs="Arial"/>
              </w:rPr>
            </w:pPr>
            <w:r>
              <w:rPr>
                <w:rFonts w:ascii="Arial" w:hAnsi="Arial" w:cs="Arial"/>
              </w:rPr>
              <w:t>No___</w:t>
            </w:r>
          </w:p>
          <w:p w:rsidR="005415DC" w:rsidRDefault="005415DC" w:rsidP="00ED14D0">
            <w:pPr>
              <w:pStyle w:val="TableParagraph"/>
              <w:tabs>
                <w:tab w:val="left" w:pos="1508"/>
              </w:tabs>
              <w:spacing w:line="242" w:lineRule="auto"/>
              <w:ind w:left="106" w:right="4319"/>
              <w:rPr>
                <w:rFonts w:ascii="Arial" w:hAnsi="Arial" w:cs="Arial"/>
              </w:rPr>
            </w:pPr>
          </w:p>
        </w:tc>
      </w:tr>
      <w:tr w:rsidR="005415DC" w:rsidTr="00ED14D0">
        <w:tc>
          <w:tcPr>
            <w:tcW w:w="2845" w:type="dxa"/>
            <w:shd w:val="clear" w:color="auto" w:fill="D9D9D9" w:themeFill="background1" w:themeFillShade="D9"/>
          </w:tcPr>
          <w:p w:rsidR="005415DC" w:rsidRDefault="005415DC" w:rsidP="00ED14D0">
            <w:pPr>
              <w:pStyle w:val="TableParagraph"/>
              <w:spacing w:before="2" w:line="276" w:lineRule="auto"/>
              <w:ind w:right="98"/>
              <w:rPr>
                <w:rFonts w:ascii="Arial" w:hAnsi="Arial" w:cs="Arial"/>
                <w:b/>
              </w:rPr>
            </w:pPr>
            <w:r>
              <w:rPr>
                <w:rFonts w:ascii="Arial" w:hAnsi="Arial" w:cs="Arial"/>
                <w:b/>
              </w:rPr>
              <w:t xml:space="preserve">18. ¿El evento contará </w:t>
            </w:r>
            <w:r>
              <w:rPr>
                <w:rFonts w:ascii="Arial" w:hAnsi="Arial" w:cs="Arial"/>
                <w:b/>
              </w:rPr>
              <w:lastRenderedPageBreak/>
              <w:t xml:space="preserve">con posicionamiento INDER? </w:t>
            </w:r>
          </w:p>
          <w:p w:rsidR="005415DC" w:rsidRDefault="005415DC" w:rsidP="00ED14D0">
            <w:pPr>
              <w:pStyle w:val="TableParagraph"/>
              <w:spacing w:before="2" w:line="276" w:lineRule="auto"/>
              <w:ind w:right="98"/>
              <w:rPr>
                <w:rFonts w:ascii="Arial" w:hAnsi="Arial" w:cs="Arial"/>
                <w:b/>
              </w:rPr>
            </w:pPr>
            <w:r>
              <w:rPr>
                <w:rFonts w:ascii="Arial" w:hAnsi="Arial" w:cs="Arial"/>
                <w:b/>
              </w:rPr>
              <w:t>Especifiqué</w:t>
            </w:r>
          </w:p>
        </w:tc>
        <w:tc>
          <w:tcPr>
            <w:tcW w:w="6270" w:type="dxa"/>
          </w:tcPr>
          <w:p w:rsidR="005415DC" w:rsidRDefault="005415DC" w:rsidP="00ED14D0">
            <w:pPr>
              <w:pStyle w:val="TableParagraph"/>
              <w:tabs>
                <w:tab w:val="left" w:pos="1508"/>
              </w:tabs>
              <w:spacing w:line="242" w:lineRule="auto"/>
              <w:ind w:left="106" w:right="4319"/>
              <w:rPr>
                <w:rFonts w:ascii="Arial" w:hAnsi="Arial" w:cs="Arial"/>
              </w:rPr>
            </w:pPr>
            <w:r>
              <w:rPr>
                <w:rFonts w:ascii="Arial" w:hAnsi="Arial" w:cs="Arial"/>
              </w:rPr>
              <w:lastRenderedPageBreak/>
              <w:t xml:space="preserve">Publicidad </w:t>
            </w:r>
            <w:r>
              <w:rPr>
                <w:rFonts w:ascii="Arial" w:hAnsi="Arial" w:cs="Arial"/>
              </w:rPr>
              <w:lastRenderedPageBreak/>
              <w:t>Uniformes</w:t>
            </w:r>
          </w:p>
          <w:p w:rsidR="005415DC" w:rsidRDefault="005415DC" w:rsidP="00ED14D0">
            <w:pPr>
              <w:pStyle w:val="TableParagraph"/>
              <w:tabs>
                <w:tab w:val="left" w:pos="1508"/>
              </w:tabs>
              <w:spacing w:line="242" w:lineRule="auto"/>
              <w:ind w:left="106" w:right="4319"/>
              <w:rPr>
                <w:rFonts w:ascii="Arial" w:hAnsi="Arial" w:cs="Arial"/>
              </w:rPr>
            </w:pPr>
            <w:r>
              <w:rPr>
                <w:rFonts w:ascii="Arial" w:hAnsi="Arial" w:cs="Arial"/>
              </w:rPr>
              <w:t>Redes sociales Medios Cortesías</w:t>
            </w:r>
          </w:p>
          <w:p w:rsidR="005415DC" w:rsidRDefault="005415DC" w:rsidP="00ED14D0">
            <w:pPr>
              <w:pStyle w:val="TableParagraph"/>
              <w:tabs>
                <w:tab w:val="left" w:pos="1508"/>
              </w:tabs>
              <w:spacing w:line="242" w:lineRule="auto"/>
              <w:ind w:left="106" w:right="4319"/>
              <w:rPr>
                <w:rFonts w:ascii="Arial" w:hAnsi="Arial" w:cs="Arial"/>
              </w:rPr>
            </w:pPr>
            <w:r>
              <w:rPr>
                <w:rFonts w:ascii="Arial" w:hAnsi="Arial" w:cs="Arial"/>
              </w:rPr>
              <w:t>Otras</w:t>
            </w:r>
          </w:p>
        </w:tc>
      </w:tr>
      <w:tr w:rsidR="005415DC" w:rsidTr="00ED14D0">
        <w:tc>
          <w:tcPr>
            <w:tcW w:w="2845" w:type="dxa"/>
            <w:shd w:val="clear" w:color="auto" w:fill="D9D9D9" w:themeFill="background1" w:themeFillShade="D9"/>
          </w:tcPr>
          <w:p w:rsidR="005415DC" w:rsidRDefault="005415DC" w:rsidP="00ED14D0">
            <w:pPr>
              <w:pStyle w:val="TableParagraph"/>
              <w:spacing w:before="2" w:line="276" w:lineRule="auto"/>
              <w:ind w:right="98"/>
              <w:rPr>
                <w:rFonts w:ascii="Arial" w:hAnsi="Arial" w:cs="Arial"/>
                <w:b/>
              </w:rPr>
            </w:pPr>
            <w:r>
              <w:rPr>
                <w:rFonts w:ascii="Arial" w:hAnsi="Arial" w:cs="Arial"/>
                <w:b/>
              </w:rPr>
              <w:lastRenderedPageBreak/>
              <w:t>19. ¿El evento contará con rueda de prensa o atención a medios?</w:t>
            </w:r>
          </w:p>
        </w:tc>
        <w:tc>
          <w:tcPr>
            <w:tcW w:w="6270" w:type="dxa"/>
          </w:tcPr>
          <w:p w:rsidR="005415DC" w:rsidRDefault="005415DC" w:rsidP="00ED14D0">
            <w:pPr>
              <w:pStyle w:val="TableParagraph"/>
              <w:tabs>
                <w:tab w:val="left" w:pos="1508"/>
              </w:tabs>
              <w:spacing w:line="242" w:lineRule="auto"/>
              <w:ind w:left="106" w:right="4319"/>
              <w:rPr>
                <w:rFonts w:ascii="Arial" w:hAnsi="Arial" w:cs="Arial"/>
              </w:rPr>
            </w:pPr>
          </w:p>
        </w:tc>
      </w:tr>
      <w:tr w:rsidR="005415DC" w:rsidTr="00ED14D0">
        <w:tc>
          <w:tcPr>
            <w:tcW w:w="2845" w:type="dxa"/>
            <w:shd w:val="clear" w:color="auto" w:fill="D9D9D9" w:themeFill="background1" w:themeFillShade="D9"/>
          </w:tcPr>
          <w:p w:rsidR="005415DC" w:rsidRPr="00CA7D67" w:rsidRDefault="005415DC" w:rsidP="00ED14D0">
            <w:pPr>
              <w:tabs>
                <w:tab w:val="left" w:pos="451"/>
              </w:tabs>
            </w:pPr>
            <w:r>
              <w:rPr>
                <w:b/>
              </w:rPr>
              <w:t>20</w:t>
            </w:r>
            <w:r w:rsidRPr="00CA7D67">
              <w:rPr>
                <w:b/>
              </w:rPr>
              <w:t>. Planeación financiera del evento:</w:t>
            </w:r>
            <w:r w:rsidRPr="00CA7D67">
              <w:t xml:space="preserve">  ( </w:t>
            </w:r>
            <w:r w:rsidRPr="00CA7D67">
              <w:rPr>
                <w:i/>
              </w:rPr>
              <w:t>detallar rubros más significativos de la inversión</w:t>
            </w:r>
            <w:r w:rsidRPr="00CA7D67">
              <w:t xml:space="preserve"> )</w:t>
            </w:r>
          </w:p>
        </w:tc>
        <w:tc>
          <w:tcPr>
            <w:tcW w:w="6270" w:type="dxa"/>
          </w:tcPr>
          <w:p w:rsidR="005415DC" w:rsidRPr="00CA7D67" w:rsidRDefault="005415DC" w:rsidP="00ED14D0">
            <w:pPr>
              <w:pStyle w:val="TableParagraph"/>
              <w:spacing w:before="2" w:line="276" w:lineRule="auto"/>
              <w:ind w:left="106" w:right="98"/>
              <w:jc w:val="both"/>
              <w:rPr>
                <w:rFonts w:ascii="Arial" w:hAnsi="Arial" w:cs="Arial"/>
              </w:rPr>
            </w:pPr>
            <w:r w:rsidRPr="00CA7D67">
              <w:rPr>
                <w:rFonts w:ascii="Arial" w:hAnsi="Arial" w:cs="Arial"/>
              </w:rPr>
              <w:t>El evento tendrá un costo t</w:t>
            </w:r>
            <w:r>
              <w:rPr>
                <w:rFonts w:ascii="Arial" w:hAnsi="Arial" w:cs="Arial"/>
              </w:rPr>
              <w:t xml:space="preserve">otal de </w:t>
            </w:r>
            <w:r w:rsidRPr="0083440E">
              <w:rPr>
                <w:rFonts w:ascii="Arial" w:hAnsi="Arial" w:cs="Arial"/>
                <w:color w:val="FF0000"/>
              </w:rPr>
              <w:t>XXXXX</w:t>
            </w:r>
            <w:r>
              <w:rPr>
                <w:rFonts w:ascii="Arial" w:hAnsi="Arial" w:cs="Arial"/>
              </w:rPr>
              <w:t xml:space="preserve">, representado en </w:t>
            </w:r>
            <w:r w:rsidRPr="00CA7D67">
              <w:rPr>
                <w:rFonts w:ascii="Arial" w:hAnsi="Arial" w:cs="Arial"/>
              </w:rPr>
              <w:t xml:space="preserve">los siguientes ítems </w:t>
            </w:r>
            <w:r w:rsidRPr="0083440E">
              <w:rPr>
                <w:rFonts w:ascii="Arial" w:hAnsi="Arial" w:cs="Arial"/>
                <w:color w:val="FF0000"/>
              </w:rPr>
              <w:t xml:space="preserve">(Discriminar): </w:t>
            </w:r>
          </w:p>
          <w:p w:rsidR="005415DC" w:rsidRPr="00CA7D67" w:rsidRDefault="005415DC" w:rsidP="00ED14D0"/>
          <w:p w:rsidR="005415DC" w:rsidRPr="00CA7D67" w:rsidRDefault="005415DC" w:rsidP="00ED14D0"/>
        </w:tc>
      </w:tr>
      <w:tr w:rsidR="005415DC" w:rsidTr="00ED14D0">
        <w:tc>
          <w:tcPr>
            <w:tcW w:w="2845" w:type="dxa"/>
            <w:shd w:val="clear" w:color="auto" w:fill="D9D9D9" w:themeFill="background1" w:themeFillShade="D9"/>
          </w:tcPr>
          <w:p w:rsidR="005415DC" w:rsidRDefault="005415DC" w:rsidP="00ED14D0">
            <w:pPr>
              <w:pStyle w:val="TableParagraph"/>
              <w:spacing w:before="2" w:line="276" w:lineRule="auto"/>
              <w:ind w:right="98"/>
              <w:rPr>
                <w:rFonts w:ascii="Arial" w:hAnsi="Arial" w:cs="Arial"/>
                <w:b/>
              </w:rPr>
            </w:pPr>
            <w:r>
              <w:rPr>
                <w:rFonts w:ascii="Arial" w:hAnsi="Arial" w:cs="Arial"/>
                <w:b/>
              </w:rPr>
              <w:t xml:space="preserve">21. </w:t>
            </w:r>
            <w:r w:rsidRPr="00CA7D67">
              <w:rPr>
                <w:rFonts w:ascii="Arial" w:hAnsi="Arial" w:cs="Arial"/>
                <w:b/>
              </w:rPr>
              <w:t xml:space="preserve">Cantidad de cotizaciones presentada  </w:t>
            </w:r>
            <w:r w:rsidRPr="00CA7D67">
              <w:rPr>
                <w:rFonts w:ascii="Arial" w:hAnsi="Arial" w:cs="Arial"/>
              </w:rPr>
              <w:t>( mínimo 3)</w:t>
            </w:r>
            <w:r w:rsidRPr="00CA7D67">
              <w:rPr>
                <w:rFonts w:ascii="Arial" w:hAnsi="Arial" w:cs="Arial"/>
                <w:b/>
              </w:rPr>
              <w:t xml:space="preserve">  </w:t>
            </w:r>
          </w:p>
        </w:tc>
        <w:tc>
          <w:tcPr>
            <w:tcW w:w="6270" w:type="dxa"/>
          </w:tcPr>
          <w:p w:rsidR="005415DC" w:rsidRPr="0083440E" w:rsidRDefault="005415DC" w:rsidP="00ED14D0">
            <w:pPr>
              <w:rPr>
                <w:i/>
                <w:color w:val="FF0000"/>
                <w:szCs w:val="20"/>
              </w:rPr>
            </w:pPr>
            <w:r w:rsidRPr="0083440E">
              <w:rPr>
                <w:color w:val="FF0000"/>
                <w:szCs w:val="20"/>
              </w:rPr>
              <w:t>(</w:t>
            </w:r>
            <w:r w:rsidRPr="0083440E">
              <w:rPr>
                <w:i/>
                <w:color w:val="FF0000"/>
                <w:szCs w:val="20"/>
              </w:rPr>
              <w:t>Relacionarlas)</w:t>
            </w:r>
          </w:p>
          <w:p w:rsidR="005415DC" w:rsidRDefault="005415DC" w:rsidP="00ED14D0">
            <w:pPr>
              <w:pStyle w:val="TableParagraph"/>
              <w:tabs>
                <w:tab w:val="left" w:pos="1508"/>
              </w:tabs>
              <w:spacing w:line="242" w:lineRule="auto"/>
              <w:ind w:left="106" w:right="4319"/>
              <w:rPr>
                <w:rFonts w:ascii="Arial" w:hAnsi="Arial" w:cs="Arial"/>
              </w:rPr>
            </w:pPr>
          </w:p>
        </w:tc>
      </w:tr>
      <w:tr w:rsidR="005415DC" w:rsidTr="00ED14D0">
        <w:tc>
          <w:tcPr>
            <w:tcW w:w="2845" w:type="dxa"/>
            <w:shd w:val="clear" w:color="auto" w:fill="D9D9D9" w:themeFill="background1" w:themeFillShade="D9"/>
          </w:tcPr>
          <w:p w:rsidR="005415DC" w:rsidRDefault="005415DC" w:rsidP="00ED14D0">
            <w:pPr>
              <w:pStyle w:val="TableParagraph"/>
              <w:spacing w:before="2" w:line="276" w:lineRule="auto"/>
              <w:ind w:right="98"/>
              <w:rPr>
                <w:rFonts w:ascii="Arial" w:hAnsi="Arial" w:cs="Arial"/>
                <w:b/>
              </w:rPr>
            </w:pPr>
            <w:r>
              <w:rPr>
                <w:rFonts w:ascii="Arial" w:hAnsi="Arial" w:cs="Arial"/>
                <w:b/>
              </w:rPr>
              <w:t xml:space="preserve">22. Adjuntar cronograma detallado del evento de ciudad. </w:t>
            </w:r>
          </w:p>
          <w:p w:rsidR="005415DC" w:rsidRDefault="005415DC" w:rsidP="00ED14D0">
            <w:pPr>
              <w:pStyle w:val="TableParagraph"/>
              <w:spacing w:before="2" w:line="276" w:lineRule="auto"/>
              <w:ind w:right="98"/>
              <w:rPr>
                <w:rFonts w:ascii="Arial" w:hAnsi="Arial" w:cs="Arial"/>
                <w:b/>
              </w:rPr>
            </w:pPr>
            <w:r>
              <w:rPr>
                <w:rFonts w:ascii="Arial" w:hAnsi="Arial" w:cs="Arial"/>
                <w:b/>
              </w:rPr>
              <w:t>Fecha, lugar, horas.</w:t>
            </w:r>
          </w:p>
        </w:tc>
        <w:tc>
          <w:tcPr>
            <w:tcW w:w="6270" w:type="dxa"/>
          </w:tcPr>
          <w:p w:rsidR="005415DC" w:rsidRDefault="005415DC" w:rsidP="00ED14D0">
            <w:pPr>
              <w:pStyle w:val="TableParagraph"/>
              <w:tabs>
                <w:tab w:val="left" w:pos="1508"/>
              </w:tabs>
              <w:spacing w:line="242" w:lineRule="auto"/>
              <w:ind w:left="106" w:right="4319"/>
              <w:rPr>
                <w:rFonts w:ascii="Arial" w:hAnsi="Arial" w:cs="Arial"/>
              </w:rPr>
            </w:pPr>
          </w:p>
        </w:tc>
      </w:tr>
    </w:tbl>
    <w:p w:rsidR="005415DC" w:rsidRDefault="005415DC" w:rsidP="005415DC"/>
    <w:p w:rsidR="005415DC" w:rsidRDefault="005415DC" w:rsidP="005415DC"/>
    <w:tbl>
      <w:tblPr>
        <w:tblStyle w:val="Tablaconcuadrcula"/>
        <w:tblW w:w="0" w:type="auto"/>
        <w:tblLook w:val="04A0" w:firstRow="1" w:lastRow="0" w:firstColumn="1" w:lastColumn="0" w:noHBand="0" w:noVBand="1"/>
      </w:tblPr>
      <w:tblGrid>
        <w:gridCol w:w="8828"/>
      </w:tblGrid>
      <w:tr w:rsidR="005415DC" w:rsidTr="00ED14D0">
        <w:tc>
          <w:tcPr>
            <w:tcW w:w="8828" w:type="dxa"/>
          </w:tcPr>
          <w:p w:rsidR="005415DC" w:rsidRPr="000E2855" w:rsidRDefault="005415DC" w:rsidP="00ED14D0">
            <w:pPr>
              <w:rPr>
                <w:szCs w:val="20"/>
              </w:rPr>
            </w:pPr>
            <w:r w:rsidRPr="000E2855">
              <w:rPr>
                <w:szCs w:val="20"/>
              </w:rPr>
              <w:t>Las condiciones de cofinanciación del INDER Distrito Medellín, responden a la normatividad nacional y local existente:  Decreto 0292 de 2017 Departamento Nacional de Planeación y la Resolución 0021 de 2017 del Inder Medellín.</w:t>
            </w:r>
          </w:p>
          <w:p w:rsidR="005415DC" w:rsidRDefault="005415DC" w:rsidP="00ED14D0"/>
        </w:tc>
      </w:tr>
    </w:tbl>
    <w:p w:rsidR="005A56D3" w:rsidRPr="00AF6B61" w:rsidRDefault="005A56D3" w:rsidP="00ED14D0">
      <w:pPr>
        <w:rPr>
          <w:sz w:val="16"/>
          <w:szCs w:val="16"/>
          <w:lang w:val="es-ES_tradnl"/>
        </w:rPr>
      </w:pPr>
    </w:p>
    <w:p w:rsidR="005A56D3" w:rsidRDefault="005A56D3" w:rsidP="00ED14D0">
      <w:pPr>
        <w:rPr>
          <w:sz w:val="16"/>
          <w:szCs w:val="16"/>
          <w:lang w:val="es-ES_tradnl"/>
        </w:rPr>
      </w:pPr>
    </w:p>
    <w:p w:rsidR="00A67D79" w:rsidRDefault="00A67D79" w:rsidP="00ED14D0">
      <w:pPr>
        <w:rPr>
          <w:sz w:val="16"/>
          <w:szCs w:val="16"/>
          <w:lang w:val="es-ES_tradnl"/>
        </w:rPr>
      </w:pPr>
    </w:p>
    <w:p w:rsidR="00A67D79" w:rsidRDefault="00A67D79" w:rsidP="00ED14D0">
      <w:pPr>
        <w:rPr>
          <w:sz w:val="16"/>
          <w:szCs w:val="16"/>
          <w:lang w:val="es-ES_tradnl"/>
        </w:rPr>
      </w:pPr>
    </w:p>
    <w:p w:rsidR="00A67D79" w:rsidRDefault="00A67D79" w:rsidP="00ED14D0">
      <w:pPr>
        <w:rPr>
          <w:sz w:val="16"/>
          <w:szCs w:val="16"/>
          <w:lang w:val="es-ES_tradnl"/>
        </w:rPr>
      </w:pPr>
    </w:p>
    <w:p w:rsidR="00A67D79" w:rsidRDefault="00A67D79" w:rsidP="00ED14D0">
      <w:pPr>
        <w:rPr>
          <w:sz w:val="16"/>
          <w:szCs w:val="16"/>
          <w:lang w:val="es-ES_tradnl"/>
        </w:rPr>
      </w:pPr>
    </w:p>
    <w:p w:rsidR="00A67D79" w:rsidRDefault="00A67D79" w:rsidP="00ED14D0">
      <w:pPr>
        <w:rPr>
          <w:sz w:val="16"/>
          <w:szCs w:val="16"/>
          <w:lang w:val="es-ES_tradnl"/>
        </w:rPr>
      </w:pPr>
    </w:p>
    <w:p w:rsidR="00A67D79" w:rsidRDefault="00A67D79" w:rsidP="00ED14D0">
      <w:pPr>
        <w:rPr>
          <w:sz w:val="16"/>
          <w:szCs w:val="16"/>
          <w:lang w:val="es-ES_tradnl"/>
        </w:rPr>
      </w:pPr>
    </w:p>
    <w:p w:rsidR="00A67D79" w:rsidRDefault="00A67D79" w:rsidP="00ED14D0">
      <w:pPr>
        <w:rPr>
          <w:b/>
          <w:lang w:val="es-ES_tradnl"/>
        </w:rPr>
      </w:pPr>
      <w:r>
        <w:rPr>
          <w:b/>
          <w:lang w:val="es-ES_tradnl"/>
        </w:rPr>
        <w:t>FIRMA REPRESENTANTE LEGAL</w:t>
      </w:r>
    </w:p>
    <w:p w:rsidR="00A67D79" w:rsidRDefault="00A67D79" w:rsidP="00ED14D0">
      <w:pPr>
        <w:rPr>
          <w:lang w:val="es-ES_tradnl"/>
        </w:rPr>
      </w:pPr>
      <w:r>
        <w:rPr>
          <w:lang w:val="es-ES_tradnl"/>
        </w:rPr>
        <w:t>C.C</w:t>
      </w:r>
    </w:p>
    <w:p w:rsidR="00A67D79" w:rsidRDefault="00A67D79" w:rsidP="00ED14D0">
      <w:pPr>
        <w:rPr>
          <w:lang w:val="es-ES_tradnl"/>
        </w:rPr>
      </w:pPr>
      <w:r>
        <w:rPr>
          <w:lang w:val="es-ES_tradnl"/>
        </w:rPr>
        <w:t>Contacto:</w:t>
      </w:r>
    </w:p>
    <w:p w:rsidR="00A67D79" w:rsidRDefault="00A67D79" w:rsidP="00ED14D0">
      <w:pPr>
        <w:rPr>
          <w:lang w:val="es-ES_tradnl"/>
        </w:rPr>
      </w:pPr>
      <w:r>
        <w:rPr>
          <w:lang w:val="es-ES_tradnl"/>
        </w:rPr>
        <w:t>Correo:</w:t>
      </w:r>
    </w:p>
    <w:p w:rsidR="00A67D79" w:rsidRPr="00A67D79" w:rsidRDefault="00A67D79" w:rsidP="00ED14D0">
      <w:pPr>
        <w:rPr>
          <w:lang w:val="es-ES_tradnl"/>
        </w:rPr>
      </w:pPr>
      <w:r>
        <w:rPr>
          <w:lang w:val="es-ES_tradnl"/>
        </w:rPr>
        <w:t>Fecha de envío:</w:t>
      </w:r>
    </w:p>
    <w:sectPr w:rsidR="00A67D79" w:rsidRPr="00A67D79" w:rsidSect="00A67D79">
      <w:headerReference w:type="even" r:id="rId7"/>
      <w:headerReference w:type="default" r:id="rId8"/>
      <w:footerReference w:type="default" r:id="rId9"/>
      <w:pgSz w:w="12242" w:h="15842" w:code="1"/>
      <w:pgMar w:top="1701" w:right="1701" w:bottom="2835"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94" w:rsidRDefault="00953094">
      <w:r>
        <w:separator/>
      </w:r>
    </w:p>
  </w:endnote>
  <w:endnote w:type="continuationSeparator" w:id="0">
    <w:p w:rsidR="00953094" w:rsidRDefault="0095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79" w:rsidRDefault="00A67D79" w:rsidP="00A67D79">
    <w:pPr>
      <w:pStyle w:val="Encabezado"/>
      <w:rPr>
        <w:b/>
        <w:sz w:val="16"/>
        <w:szCs w:val="16"/>
      </w:rPr>
    </w:pPr>
  </w:p>
  <w:p w:rsidR="00A67D79" w:rsidRPr="00A67D79" w:rsidRDefault="00A67D79" w:rsidP="00A67D79">
    <w:pPr>
      <w:pStyle w:val="Encabezado"/>
      <w:rPr>
        <w:b/>
        <w:sz w:val="18"/>
        <w:szCs w:val="16"/>
      </w:rPr>
    </w:pPr>
    <w:r w:rsidRPr="00A67D79">
      <w:rPr>
        <w:b/>
        <w:sz w:val="18"/>
        <w:szCs w:val="16"/>
      </w:rPr>
      <w:t>AVISO DE PRIVACIDAD</w:t>
    </w:r>
  </w:p>
  <w:p w:rsidR="00A67D79" w:rsidRPr="00A67D79" w:rsidRDefault="00A67D79" w:rsidP="00A67D79">
    <w:pPr>
      <w:pStyle w:val="Encabezado"/>
      <w:rPr>
        <w:b/>
        <w:sz w:val="18"/>
        <w:szCs w:val="16"/>
      </w:rPr>
    </w:pPr>
  </w:p>
  <w:p w:rsidR="00A67D79" w:rsidRPr="00A67D79" w:rsidRDefault="00A67D79" w:rsidP="00A67D79">
    <w:pPr>
      <w:pStyle w:val="Encabezado"/>
      <w:jc w:val="both"/>
      <w:rPr>
        <w:sz w:val="18"/>
        <w:szCs w:val="16"/>
      </w:rPr>
    </w:pPr>
    <w:r w:rsidRPr="00A67D79">
      <w:rPr>
        <w:sz w:val="18"/>
        <w:szCs w:val="16"/>
      </w:rPr>
      <w:t xml:space="preserve">INDER - MEDELLÍN con NIT 800194096-0 dando cumplimiento a la Ley 1581 de 2012 y decretos reglamentarios, le informa a todos los titulares de datos personales insertos en el presente documento, que el uso ha sido realizado con previa autorización, preservando la protección de sus datos personales en la recolección, circulación y tratamiento para la(s) finalidad(es) que han sido autorizadas de acuerdo con la política de protección y tratamiento de datos personales que se encuentra a disposición en el sitio web oficial www.inder.gov.co, en la sede administrativa ubicada en calle 47D # 75 – 276 barrio Velódromo, Medellín – Colombia, y/o solicitarla al correo electrónico atencion.ciudadano@inder.gov.co. </w:t>
    </w:r>
  </w:p>
  <w:p w:rsidR="009957F2" w:rsidRPr="00F26FA0" w:rsidRDefault="00953094" w:rsidP="00ED087F">
    <w:pPr>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94" w:rsidRDefault="00953094">
      <w:r>
        <w:separator/>
      </w:r>
    </w:p>
  </w:footnote>
  <w:footnote w:type="continuationSeparator" w:id="0">
    <w:p w:rsidR="00953094" w:rsidRDefault="009530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F2" w:rsidRDefault="00953094">
    <w:pPr>
      <w:pStyle w:val="Encabezad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embrete 1tintacompleta" style="position:absolute;margin-left:0;margin-top:0;width:600.85pt;height:776.85pt;z-index:-251658752;mso-wrap-edited:f;mso-width-percent:0;mso-height-percent:0;mso-position-horizontal:center;mso-position-horizontal-relative:margin;mso-position-vertical:center;mso-position-vertical-relative:margin;mso-width-percent:0;mso-height-percent:0" wrapcoords="-26 20 -26 1501 4826 1667 8575 1688 7874 1793 7766 1834 7766 2439 8548 2668 8683 2689 7793 2835 7793 3148 9680 3335 10786 3356 10786 19035 17959 19369 17959 20036 1024 20244 1024 20703 -26 20995 -26 21162 21600 21162 21600 20995 20548 20703 20548 20599 20170 20515 19200 20369 19200 19160 18741 19160 10786 19035 10786 3356 16800 3335 20251 3231 20251 3023 20359 2710 20413 1355 21600 1063 21600 437 21546 416 20871 354 20871 145 20278 125 11029 20 -26 20">
          <v:imagedata r:id="rId1" o:title="membrete 1tintacomple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F2" w:rsidRDefault="0083440E" w:rsidP="0083440E">
    <w:pPr>
      <w:pStyle w:val="Encabezado"/>
      <w:ind w:left="-709"/>
      <w:jc w:val="center"/>
    </w:pPr>
    <w:r>
      <w:rPr>
        <w:noProof/>
        <w:lang w:eastAsia="es-CO"/>
      </w:rPr>
      <w:drawing>
        <wp:inline distT="0" distB="0" distL="0" distR="0" wp14:anchorId="2C3FE4A0">
          <wp:extent cx="6591935"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935" cy="704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47339"/>
    <w:multiLevelType w:val="multilevel"/>
    <w:tmpl w:val="6A4AE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D3"/>
    <w:rsid w:val="000364EF"/>
    <w:rsid w:val="00091533"/>
    <w:rsid w:val="00313660"/>
    <w:rsid w:val="00526D45"/>
    <w:rsid w:val="005415DC"/>
    <w:rsid w:val="00565D57"/>
    <w:rsid w:val="005A56D3"/>
    <w:rsid w:val="006D6C51"/>
    <w:rsid w:val="0083440E"/>
    <w:rsid w:val="00953094"/>
    <w:rsid w:val="00A67D79"/>
    <w:rsid w:val="00B14636"/>
    <w:rsid w:val="00CF1D1A"/>
    <w:rsid w:val="00D47C1B"/>
    <w:rsid w:val="00DE2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E227A2-B817-4D6E-85DA-654A6843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6D3"/>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56D3"/>
    <w:pPr>
      <w:tabs>
        <w:tab w:val="center" w:pos="4252"/>
        <w:tab w:val="right" w:pos="8504"/>
      </w:tabs>
    </w:pPr>
  </w:style>
  <w:style w:type="character" w:customStyle="1" w:styleId="EncabezadoCar">
    <w:name w:val="Encabezado Car"/>
    <w:basedOn w:val="Fuentedeprrafopredeter"/>
    <w:link w:val="Encabezado"/>
    <w:rsid w:val="005A56D3"/>
    <w:rPr>
      <w:rFonts w:ascii="Arial" w:eastAsia="Times New Roman" w:hAnsi="Arial" w:cs="Arial"/>
      <w:sz w:val="24"/>
      <w:szCs w:val="24"/>
      <w:lang w:eastAsia="es-ES"/>
    </w:rPr>
  </w:style>
  <w:style w:type="character" w:styleId="Hipervnculo">
    <w:name w:val="Hyperlink"/>
    <w:basedOn w:val="Fuentedeprrafopredeter"/>
    <w:uiPriority w:val="99"/>
    <w:unhideWhenUsed/>
    <w:rsid w:val="005A56D3"/>
    <w:rPr>
      <w:color w:val="0563C1"/>
      <w:u w:val="single"/>
    </w:rPr>
  </w:style>
  <w:style w:type="paragraph" w:customStyle="1" w:styleId="paragraph">
    <w:name w:val="paragraph"/>
    <w:basedOn w:val="Normal"/>
    <w:rsid w:val="005A56D3"/>
    <w:pPr>
      <w:spacing w:before="100" w:beforeAutospacing="1" w:after="100" w:afterAutospacing="1"/>
    </w:pPr>
    <w:rPr>
      <w:rFonts w:ascii="Times New Roman" w:hAnsi="Times New Roman" w:cs="Times New Roman"/>
      <w:lang w:eastAsia="es-CO"/>
    </w:rPr>
  </w:style>
  <w:style w:type="character" w:customStyle="1" w:styleId="eop">
    <w:name w:val="eop"/>
    <w:basedOn w:val="Fuentedeprrafopredeter"/>
    <w:rsid w:val="005A56D3"/>
  </w:style>
  <w:style w:type="character" w:customStyle="1" w:styleId="normaltextrun">
    <w:name w:val="normaltextrun"/>
    <w:basedOn w:val="Fuentedeprrafopredeter"/>
    <w:rsid w:val="005A56D3"/>
  </w:style>
  <w:style w:type="table" w:styleId="Tablaconcuadrcula">
    <w:name w:val="Table Grid"/>
    <w:basedOn w:val="Tablanormal"/>
    <w:uiPriority w:val="39"/>
    <w:rsid w:val="005A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A56D3"/>
    <w:pPr>
      <w:widowControl w:val="0"/>
      <w:autoSpaceDE w:val="0"/>
      <w:autoSpaceDN w:val="0"/>
      <w:spacing w:line="114" w:lineRule="exact"/>
    </w:pPr>
    <w:rPr>
      <w:rFonts w:ascii="Arial MT" w:eastAsia="Arial MT" w:hAnsi="Arial MT" w:cs="Arial MT"/>
      <w:sz w:val="22"/>
      <w:szCs w:val="22"/>
      <w:lang w:val="es-ES" w:eastAsia="en-US"/>
    </w:rPr>
  </w:style>
  <w:style w:type="character" w:customStyle="1" w:styleId="contentpasted0">
    <w:name w:val="contentpasted0"/>
    <w:basedOn w:val="Fuentedeprrafopredeter"/>
    <w:rsid w:val="005A56D3"/>
  </w:style>
  <w:style w:type="paragraph" w:styleId="Piedepgina">
    <w:name w:val="footer"/>
    <w:basedOn w:val="Normal"/>
    <w:link w:val="PiedepginaCar"/>
    <w:uiPriority w:val="99"/>
    <w:unhideWhenUsed/>
    <w:rsid w:val="0083440E"/>
    <w:pPr>
      <w:tabs>
        <w:tab w:val="center" w:pos="4419"/>
        <w:tab w:val="right" w:pos="8838"/>
      </w:tabs>
    </w:pPr>
  </w:style>
  <w:style w:type="character" w:customStyle="1" w:styleId="PiedepginaCar">
    <w:name w:val="Pie de página Car"/>
    <w:basedOn w:val="Fuentedeprrafopredeter"/>
    <w:link w:val="Piedepgina"/>
    <w:uiPriority w:val="99"/>
    <w:rsid w:val="0083440E"/>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Vallejo Hincapie</dc:creator>
  <cp:keywords/>
  <dc:description/>
  <cp:lastModifiedBy>Valentina Vallejo Hincapie</cp:lastModifiedBy>
  <cp:revision>2</cp:revision>
  <dcterms:created xsi:type="dcterms:W3CDTF">2024-06-26T15:28:00Z</dcterms:created>
  <dcterms:modified xsi:type="dcterms:W3CDTF">2024-06-26T15:28:00Z</dcterms:modified>
</cp:coreProperties>
</file>